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B3374" w14:textId="77777777" w:rsidR="00BD47C3" w:rsidRDefault="00BD47C3" w:rsidP="00366EBF">
      <w:pPr>
        <w:spacing w:after="0" w:line="276" w:lineRule="auto"/>
        <w:rPr>
          <w:rFonts w:cstheme="minorHAnsi"/>
          <w:bCs/>
          <w:sz w:val="28"/>
          <w:szCs w:val="28"/>
          <w:u w:val="single"/>
        </w:rPr>
      </w:pPr>
    </w:p>
    <w:p w14:paraId="18716041" w14:textId="530EB6F6" w:rsidR="00BD47C3" w:rsidRDefault="00757856" w:rsidP="00C154AD">
      <w:pPr>
        <w:spacing w:after="0" w:line="276" w:lineRule="auto"/>
        <w:jc w:val="center"/>
        <w:rPr>
          <w:rFonts w:cstheme="minorHAnsi"/>
          <w:bCs/>
          <w:sz w:val="28"/>
          <w:szCs w:val="28"/>
          <w:u w:val="single"/>
        </w:rPr>
      </w:pPr>
      <w:r>
        <w:rPr>
          <w:rFonts w:cstheme="minorHAnsi"/>
          <w:bCs/>
          <w:noProof/>
          <w:sz w:val="28"/>
          <w:szCs w:val="28"/>
          <w:u w:val="single"/>
          <w:lang w:eastAsia="it-IT"/>
        </w:rPr>
        <w:drawing>
          <wp:inline distT="0" distB="0" distL="0" distR="0" wp14:anchorId="768DE038" wp14:editId="08018D9D">
            <wp:extent cx="1982203" cy="134543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app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066" cy="138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C4E78" w14:textId="7255E33D" w:rsidR="00757856" w:rsidRDefault="00757856" w:rsidP="00757856">
      <w:pPr>
        <w:spacing w:after="0" w:line="276" w:lineRule="auto"/>
        <w:jc w:val="center"/>
        <w:rPr>
          <w:rFonts w:cstheme="minorHAnsi"/>
          <w:bCs/>
          <w:sz w:val="28"/>
          <w:szCs w:val="28"/>
          <w:u w:val="single"/>
        </w:rPr>
      </w:pPr>
    </w:p>
    <w:p w14:paraId="5CCB008D" w14:textId="67DB4CC0" w:rsidR="00C154AD" w:rsidRPr="003B29AD" w:rsidRDefault="00C154AD" w:rsidP="00C154AD">
      <w:pPr>
        <w:spacing w:after="0" w:line="276" w:lineRule="auto"/>
        <w:jc w:val="center"/>
        <w:rPr>
          <w:rFonts w:cstheme="minorHAnsi"/>
          <w:bCs/>
          <w:sz w:val="28"/>
          <w:szCs w:val="28"/>
          <w:u w:val="single"/>
        </w:rPr>
      </w:pPr>
      <w:r w:rsidRPr="003B29AD">
        <w:rPr>
          <w:rFonts w:cstheme="minorHAnsi"/>
          <w:bCs/>
          <w:sz w:val="28"/>
          <w:szCs w:val="28"/>
          <w:u w:val="single"/>
        </w:rPr>
        <w:t>COMUNICATO STAMPA</w:t>
      </w:r>
    </w:p>
    <w:p w14:paraId="72E1009B" w14:textId="77777777" w:rsidR="00C154AD" w:rsidRPr="00564E4D" w:rsidRDefault="00C154AD" w:rsidP="00C154AD">
      <w:pPr>
        <w:spacing w:after="0" w:line="276" w:lineRule="auto"/>
        <w:rPr>
          <w:rFonts w:cstheme="minorHAnsi"/>
          <w:b/>
          <w:sz w:val="36"/>
          <w:szCs w:val="36"/>
        </w:rPr>
      </w:pPr>
    </w:p>
    <w:p w14:paraId="3CE11CEA" w14:textId="77777777" w:rsidR="00C154AD" w:rsidRPr="00C154AD" w:rsidRDefault="00C154AD" w:rsidP="00C154AD">
      <w:pPr>
        <w:jc w:val="center"/>
        <w:rPr>
          <w:rFonts w:ascii="Open Sans" w:eastAsia="Times New Roman" w:hAnsi="Open Sans" w:cs="Open Sans"/>
          <w:b/>
          <w:bCs/>
          <w:caps/>
          <w:spacing w:val="-8"/>
          <w:sz w:val="28"/>
          <w:szCs w:val="36"/>
          <w:lang w:eastAsia="ja-JP"/>
        </w:rPr>
      </w:pPr>
      <w:r w:rsidRPr="00C154AD">
        <w:rPr>
          <w:rFonts w:ascii="Open Sans" w:eastAsia="Times New Roman" w:hAnsi="Open Sans" w:cs="Open Sans"/>
          <w:b/>
          <w:bCs/>
          <w:caps/>
          <w:spacing w:val="-8"/>
          <w:sz w:val="28"/>
          <w:szCs w:val="36"/>
          <w:lang w:eastAsia="ja-JP"/>
        </w:rPr>
        <w:t>Lavoro, INAPP: Presentazione del Gender Policy Report 2021</w:t>
      </w:r>
    </w:p>
    <w:p w14:paraId="231F1859" w14:textId="368D17E0" w:rsidR="00C154AD" w:rsidRPr="009579A4" w:rsidRDefault="00C154AD" w:rsidP="00C154AD">
      <w:pPr>
        <w:spacing w:after="0" w:line="276" w:lineRule="auto"/>
        <w:jc w:val="center"/>
        <w:rPr>
          <w:rFonts w:ascii="Open Sans" w:eastAsia="Times New Roman" w:hAnsi="Open Sans" w:cs="Open Sans"/>
          <w:b/>
          <w:bCs/>
          <w:i/>
          <w:caps/>
          <w:spacing w:val="-4"/>
          <w:szCs w:val="26"/>
          <w:lang w:eastAsia="ja-JP"/>
        </w:rPr>
      </w:pPr>
      <w:r w:rsidRPr="009579A4">
        <w:rPr>
          <w:rFonts w:ascii="Open Sans" w:eastAsia="Times New Roman" w:hAnsi="Open Sans" w:cs="Open Sans"/>
          <w:b/>
          <w:bCs/>
          <w:i/>
          <w:caps/>
          <w:spacing w:val="-4"/>
          <w:szCs w:val="26"/>
          <w:lang w:eastAsia="ja-JP"/>
        </w:rPr>
        <w:t>Gli effetti della pandemia sull’occupazione femminile</w:t>
      </w:r>
    </w:p>
    <w:p w14:paraId="5DD9B9C6" w14:textId="04B8D320" w:rsidR="009579A4" w:rsidRDefault="009579A4" w:rsidP="00C154AD">
      <w:pPr>
        <w:spacing w:after="0" w:line="276" w:lineRule="auto"/>
        <w:jc w:val="center"/>
        <w:rPr>
          <w:rFonts w:ascii="Open Sans" w:eastAsia="Times New Roman" w:hAnsi="Open Sans" w:cs="Open Sans"/>
          <w:b/>
          <w:bCs/>
          <w:caps/>
          <w:spacing w:val="-4"/>
          <w:szCs w:val="26"/>
          <w:lang w:eastAsia="ja-JP"/>
        </w:rPr>
      </w:pPr>
    </w:p>
    <w:p w14:paraId="41881F35" w14:textId="16F8D4A7" w:rsidR="009579A4" w:rsidRPr="00BD47C3" w:rsidRDefault="009579A4" w:rsidP="00C154AD">
      <w:pPr>
        <w:spacing w:after="0" w:line="276" w:lineRule="auto"/>
        <w:jc w:val="center"/>
        <w:rPr>
          <w:rFonts w:ascii="Open Sans" w:eastAsia="Times New Roman" w:hAnsi="Open Sans" w:cs="Open Sans"/>
          <w:bCs/>
          <w:caps/>
          <w:spacing w:val="-4"/>
          <w:sz w:val="20"/>
          <w:szCs w:val="26"/>
          <w:lang w:eastAsia="ja-JP"/>
        </w:rPr>
      </w:pPr>
      <w:r w:rsidRPr="00BD47C3">
        <w:rPr>
          <w:rFonts w:ascii="Open Sans" w:eastAsia="Times New Roman" w:hAnsi="Open Sans" w:cs="Open Sans"/>
          <w:bCs/>
          <w:caps/>
          <w:spacing w:val="-4"/>
          <w:sz w:val="20"/>
          <w:szCs w:val="26"/>
          <w:lang w:eastAsia="ja-JP"/>
        </w:rPr>
        <w:t xml:space="preserve">lunedì 20 dicembre a partire dalle ore 10.00 - presso auditorium inapp corso italia 33 </w:t>
      </w:r>
    </w:p>
    <w:p w14:paraId="7AF5D1EA" w14:textId="77777777" w:rsidR="00C154AD" w:rsidRDefault="00C154AD" w:rsidP="00C154AD">
      <w:pPr>
        <w:rPr>
          <w:rFonts w:ascii="Open Sans" w:eastAsia="Times New Roman" w:hAnsi="Open Sans" w:cs="Open Sans"/>
          <w:b/>
          <w:bCs/>
          <w:caps/>
          <w:spacing w:val="-4"/>
          <w:sz w:val="26"/>
          <w:szCs w:val="26"/>
          <w:lang w:eastAsia="ja-JP"/>
        </w:rPr>
      </w:pPr>
    </w:p>
    <w:p w14:paraId="127379F9" w14:textId="3A9581F3" w:rsidR="00352241" w:rsidRDefault="009579A4" w:rsidP="009579A4">
      <w:pPr>
        <w:spacing w:line="276" w:lineRule="auto"/>
        <w:jc w:val="both"/>
      </w:pPr>
      <w:r>
        <w:t>15</w:t>
      </w:r>
      <w:r w:rsidR="00C154AD" w:rsidRPr="00C154AD">
        <w:t xml:space="preserve">.12.2021 </w:t>
      </w:r>
      <w:r w:rsidR="00C154AD">
        <w:t>–</w:t>
      </w:r>
      <w:r w:rsidR="00C154AD" w:rsidRPr="00C154AD">
        <w:t xml:space="preserve"> </w:t>
      </w:r>
      <w:r w:rsidR="00C154AD">
        <w:t xml:space="preserve">Appuntamento il prossimo 20 dicembre presso l’Auditorium dell’Istituto Nazionale per l’Analisi delle Politiche Pubbliche (Inapp) per la presentazione del </w:t>
      </w:r>
      <w:r w:rsidR="00C154AD" w:rsidRPr="009579A4">
        <w:rPr>
          <w:b/>
        </w:rPr>
        <w:t xml:space="preserve">Gender </w:t>
      </w:r>
      <w:proofErr w:type="spellStart"/>
      <w:r w:rsidR="00C154AD" w:rsidRPr="009579A4">
        <w:rPr>
          <w:b/>
        </w:rPr>
        <w:t>Policies</w:t>
      </w:r>
      <w:proofErr w:type="spellEnd"/>
      <w:r w:rsidR="00C154AD" w:rsidRPr="009579A4">
        <w:rPr>
          <w:b/>
        </w:rPr>
        <w:t xml:space="preserve"> Report 2021</w:t>
      </w:r>
      <w:r w:rsidR="00C154AD">
        <w:t xml:space="preserve">, il rapporto </w:t>
      </w:r>
      <w:r w:rsidR="00352241">
        <w:t>che offre una lettura in chiave di genere del mercato del lavoro</w:t>
      </w:r>
      <w:r w:rsidR="00BD5905">
        <w:t xml:space="preserve"> italiano</w:t>
      </w:r>
      <w:r w:rsidR="00352241">
        <w:t xml:space="preserve">. Per questa annualità il Rapporto focalizza la propria attenzione sulle implicazioni di genere </w:t>
      </w:r>
      <w:r>
        <w:t xml:space="preserve">prodotte </w:t>
      </w:r>
      <w:r w:rsidR="00352241">
        <w:t xml:space="preserve">dalla </w:t>
      </w:r>
      <w:r>
        <w:t>pandemia da Covid-19</w:t>
      </w:r>
      <w:r w:rsidR="00352241">
        <w:t xml:space="preserve"> orientando il proprio sguardo alla ripresa affinché essa sia programmata e attuata per essere equa e inclusiva.</w:t>
      </w:r>
    </w:p>
    <w:p w14:paraId="731AF81B" w14:textId="77777777" w:rsidR="00352241" w:rsidRDefault="00352241" w:rsidP="009579A4">
      <w:pPr>
        <w:jc w:val="both"/>
      </w:pPr>
      <w:r>
        <w:t xml:space="preserve">L’evento, che è possibile seguire anche online, è strutturato in due fasi: nella prima vengono illustrate le principali evidenze emerse dall’analisi realizzata dall’Inapp; nella seconda è previsto un confronto tra esperte ed esperti </w:t>
      </w:r>
      <w:r w:rsidR="00BD5905">
        <w:t>su</w:t>
      </w:r>
      <w:r>
        <w:t xml:space="preserve"> temi e attori rilevanti per la crescita occupazionale della componente femminile nel mercato del lavoro. Saranno presenti: </w:t>
      </w:r>
      <w:r w:rsidRPr="009579A4">
        <w:rPr>
          <w:b/>
        </w:rPr>
        <w:t>Lucia Valente</w:t>
      </w:r>
      <w:r w:rsidRPr="00352241">
        <w:t xml:space="preserve"> </w:t>
      </w:r>
      <w:r>
        <w:t>(</w:t>
      </w:r>
      <w:r w:rsidRPr="00352241">
        <w:t>Università La Sapienza di Roma</w:t>
      </w:r>
      <w:r>
        <w:t xml:space="preserve">), </w:t>
      </w:r>
      <w:r w:rsidRPr="009579A4">
        <w:rPr>
          <w:b/>
        </w:rPr>
        <w:t>Marco Peruzzi</w:t>
      </w:r>
      <w:r w:rsidRPr="00352241">
        <w:t xml:space="preserve"> </w:t>
      </w:r>
      <w:r>
        <w:t>(</w:t>
      </w:r>
      <w:r w:rsidRPr="00352241">
        <w:t>Università di Verona</w:t>
      </w:r>
      <w:r>
        <w:t xml:space="preserve">), </w:t>
      </w:r>
      <w:r w:rsidRPr="009579A4">
        <w:rPr>
          <w:b/>
        </w:rPr>
        <w:t xml:space="preserve">Laura Moschini </w:t>
      </w:r>
      <w:r>
        <w:t>(</w:t>
      </w:r>
      <w:r w:rsidRPr="00352241">
        <w:t xml:space="preserve">Gender </w:t>
      </w:r>
      <w:proofErr w:type="spellStart"/>
      <w:r w:rsidRPr="00352241">
        <w:t>Interuniversity</w:t>
      </w:r>
      <w:proofErr w:type="spellEnd"/>
      <w:r w:rsidRPr="00352241">
        <w:t xml:space="preserve"> </w:t>
      </w:r>
      <w:proofErr w:type="spellStart"/>
      <w:r w:rsidRPr="00352241">
        <w:t>Observatory</w:t>
      </w:r>
      <w:proofErr w:type="spellEnd"/>
      <w:r>
        <w:t xml:space="preserve">), </w:t>
      </w:r>
      <w:r w:rsidRPr="009579A4">
        <w:rPr>
          <w:b/>
        </w:rPr>
        <w:t xml:space="preserve">Giovanna </w:t>
      </w:r>
      <w:proofErr w:type="spellStart"/>
      <w:r w:rsidRPr="009579A4">
        <w:rPr>
          <w:b/>
        </w:rPr>
        <w:t>Badalassi</w:t>
      </w:r>
      <w:proofErr w:type="spellEnd"/>
      <w:r w:rsidRPr="009579A4">
        <w:rPr>
          <w:b/>
        </w:rPr>
        <w:t xml:space="preserve"> </w:t>
      </w:r>
      <w:r>
        <w:t>(</w:t>
      </w:r>
      <w:r w:rsidRPr="00352241">
        <w:t>Esperta di politiche ed economia</w:t>
      </w:r>
      <w:r>
        <w:t xml:space="preserve"> </w:t>
      </w:r>
      <w:r w:rsidRPr="00352241">
        <w:t>di genere - fondatrice di Ladynomics.it</w:t>
      </w:r>
      <w:r>
        <w:t xml:space="preserve">), </w:t>
      </w:r>
      <w:r w:rsidRPr="009579A4">
        <w:rPr>
          <w:b/>
        </w:rPr>
        <w:t xml:space="preserve">Annamaria </w:t>
      </w:r>
      <w:proofErr w:type="spellStart"/>
      <w:r w:rsidRPr="009579A4">
        <w:rPr>
          <w:b/>
        </w:rPr>
        <w:t>Simonazzi</w:t>
      </w:r>
      <w:proofErr w:type="spellEnd"/>
      <w:r w:rsidRPr="00352241">
        <w:t xml:space="preserve"> </w:t>
      </w:r>
      <w:r>
        <w:t>(</w:t>
      </w:r>
      <w:r w:rsidRPr="00352241">
        <w:t xml:space="preserve">Consigliera esperta </w:t>
      </w:r>
      <w:proofErr w:type="spellStart"/>
      <w:r w:rsidRPr="00352241">
        <w:t>Cnel</w:t>
      </w:r>
      <w:proofErr w:type="spellEnd"/>
      <w:r w:rsidRPr="00352241">
        <w:t xml:space="preserve"> - Fondazione </w:t>
      </w:r>
      <w:proofErr w:type="spellStart"/>
      <w:r w:rsidRPr="00352241">
        <w:t>Brodolini</w:t>
      </w:r>
      <w:proofErr w:type="spellEnd"/>
      <w:r>
        <w:t xml:space="preserve">). </w:t>
      </w:r>
    </w:p>
    <w:p w14:paraId="6CAD1BEB" w14:textId="0F464DAB" w:rsidR="00352241" w:rsidRDefault="00352241" w:rsidP="009579A4">
      <w:pPr>
        <w:jc w:val="both"/>
      </w:pPr>
      <w:r>
        <w:t xml:space="preserve">Ad avviare i lavori il Direttore Generale Inapp, </w:t>
      </w:r>
      <w:r w:rsidRPr="009579A4">
        <w:rPr>
          <w:b/>
        </w:rPr>
        <w:t>Santo Darko Grillo</w:t>
      </w:r>
      <w:r>
        <w:t xml:space="preserve">. L’Introduzione è a cura della responsabile della struttura Mercato del lavoro Inapp, </w:t>
      </w:r>
      <w:r w:rsidRPr="009579A4">
        <w:rPr>
          <w:b/>
        </w:rPr>
        <w:t>Valentina Cardinali</w:t>
      </w:r>
      <w:r>
        <w:t xml:space="preserve"> mentre i contenuti del Gender </w:t>
      </w:r>
      <w:proofErr w:type="spellStart"/>
      <w:r>
        <w:t>Policies</w:t>
      </w:r>
      <w:proofErr w:type="spellEnd"/>
      <w:r>
        <w:t xml:space="preserve"> Report 2021 sono presentati da </w:t>
      </w:r>
      <w:r w:rsidRPr="009579A4">
        <w:rPr>
          <w:b/>
        </w:rPr>
        <w:t>Monica Esposito</w:t>
      </w:r>
      <w:r>
        <w:t xml:space="preserve">, Inapp. Chiude i lavori il Presidente </w:t>
      </w:r>
      <w:r w:rsidR="009579A4">
        <w:t xml:space="preserve">dell’Istituto Nazionale per l’Analisi delle Politiche Pubbliche, prof. </w:t>
      </w:r>
      <w:r w:rsidRPr="009579A4">
        <w:rPr>
          <w:b/>
        </w:rPr>
        <w:t xml:space="preserve">Sebastiano </w:t>
      </w:r>
      <w:proofErr w:type="spellStart"/>
      <w:r w:rsidRPr="009579A4">
        <w:rPr>
          <w:b/>
        </w:rPr>
        <w:t>Fadda</w:t>
      </w:r>
      <w:proofErr w:type="spellEnd"/>
      <w:r>
        <w:t>.</w:t>
      </w:r>
    </w:p>
    <w:p w14:paraId="171E5F08" w14:textId="39F42217" w:rsidR="00757856" w:rsidRDefault="00757856" w:rsidP="009579A4">
      <w:pPr>
        <w:jc w:val="both"/>
      </w:pPr>
      <w:r w:rsidRPr="00757856">
        <w:t>L’evento sarà tr</w:t>
      </w:r>
      <w:r w:rsidR="00366EBF">
        <w:t xml:space="preserve">asmesso in diretta </w:t>
      </w:r>
      <w:proofErr w:type="spellStart"/>
      <w:r w:rsidR="00366EBF">
        <w:t>webinar</w:t>
      </w:r>
      <w:proofErr w:type="spellEnd"/>
      <w:r w:rsidR="00366EBF">
        <w:t xml:space="preserve"> e sul canale</w:t>
      </w:r>
      <w:r w:rsidRPr="00757856">
        <w:t xml:space="preserve"> </w:t>
      </w:r>
      <w:bookmarkStart w:id="0" w:name="_GoBack"/>
      <w:bookmarkEnd w:id="0"/>
      <w:proofErr w:type="spellStart"/>
      <w:r w:rsidR="00366EBF">
        <w:t>Facebook</w:t>
      </w:r>
      <w:proofErr w:type="spellEnd"/>
      <w:r w:rsidR="00366EBF">
        <w:t xml:space="preserve"> </w:t>
      </w:r>
      <w:r w:rsidRPr="00757856">
        <w:t>INAPP</w:t>
      </w:r>
      <w:r>
        <w:t xml:space="preserve">. </w:t>
      </w:r>
    </w:p>
    <w:p w14:paraId="1E2D2CC8" w14:textId="0ACD7111" w:rsidR="009579A4" w:rsidRDefault="009579A4" w:rsidP="009579A4">
      <w:pPr>
        <w:jc w:val="both"/>
      </w:pPr>
      <w:r>
        <w:t xml:space="preserve">Si allega invito, per chi volesse seguire in presenza si prega di inviare mail di accredito con la testata di riferimento a </w:t>
      </w:r>
      <w:hyperlink r:id="rId8" w:history="1">
        <w:r w:rsidRPr="003700BC">
          <w:rPr>
            <w:rStyle w:val="Collegamentoipertestuale"/>
          </w:rPr>
          <w:t>stampa@inapp.org</w:t>
        </w:r>
      </w:hyperlink>
      <w:r w:rsidR="00757856">
        <w:rPr>
          <w:rStyle w:val="Collegamentoipertestuale"/>
        </w:rPr>
        <w:t>.</w:t>
      </w:r>
      <w:r>
        <w:t xml:space="preserve"> </w:t>
      </w:r>
    </w:p>
    <w:p w14:paraId="7975776A" w14:textId="45AE93A4" w:rsidR="00757856" w:rsidRDefault="00757856" w:rsidP="009579A4">
      <w:pPr>
        <w:jc w:val="both"/>
      </w:pPr>
    </w:p>
    <w:p w14:paraId="4F265F65" w14:textId="77777777" w:rsidR="00757856" w:rsidRPr="00757856" w:rsidRDefault="00757856" w:rsidP="00757856">
      <w:pPr>
        <w:spacing w:after="0" w:line="240" w:lineRule="auto"/>
        <w:jc w:val="both"/>
        <w:rPr>
          <w:rFonts w:cstheme="minorHAnsi"/>
        </w:rPr>
      </w:pPr>
      <w:r w:rsidRPr="00757856">
        <w:rPr>
          <w:rFonts w:cstheme="minorHAnsi"/>
        </w:rPr>
        <w:t>Per maggiori informazioni:</w:t>
      </w:r>
    </w:p>
    <w:p w14:paraId="0E268454" w14:textId="77777777" w:rsidR="00757856" w:rsidRPr="00757856" w:rsidRDefault="00757856" w:rsidP="00757856">
      <w:pPr>
        <w:spacing w:after="0" w:line="240" w:lineRule="auto"/>
        <w:jc w:val="both"/>
        <w:rPr>
          <w:rFonts w:cstheme="minorHAnsi"/>
        </w:rPr>
      </w:pPr>
      <w:r w:rsidRPr="00757856">
        <w:rPr>
          <w:rFonts w:cstheme="minorHAnsi"/>
        </w:rPr>
        <w:t>Giancarlo Salemi</w:t>
      </w:r>
    </w:p>
    <w:p w14:paraId="76AF4DCC" w14:textId="77777777" w:rsidR="00757856" w:rsidRPr="00757856" w:rsidRDefault="00757856" w:rsidP="00757856">
      <w:pPr>
        <w:spacing w:after="0" w:line="240" w:lineRule="auto"/>
        <w:jc w:val="both"/>
        <w:rPr>
          <w:rFonts w:cstheme="minorHAnsi"/>
        </w:rPr>
      </w:pPr>
      <w:r w:rsidRPr="00757856">
        <w:rPr>
          <w:rFonts w:cstheme="minorHAnsi"/>
        </w:rPr>
        <w:t>Portavoce Presidente INAPP (347 6312823)</w:t>
      </w:r>
    </w:p>
    <w:p w14:paraId="3E488FA8" w14:textId="77777777" w:rsidR="00757856" w:rsidRPr="00757856" w:rsidRDefault="00757856" w:rsidP="00757856">
      <w:pPr>
        <w:spacing w:after="0" w:line="240" w:lineRule="auto"/>
        <w:jc w:val="both"/>
        <w:rPr>
          <w:rFonts w:cstheme="minorHAnsi"/>
          <w:lang w:val="en-GB"/>
        </w:rPr>
      </w:pPr>
      <w:hyperlink r:id="rId9" w:history="1">
        <w:r w:rsidRPr="00757856">
          <w:rPr>
            <w:rFonts w:cstheme="minorHAnsi"/>
            <w:color w:val="0563C1"/>
            <w:u w:val="single"/>
            <w:lang w:val="en-GB"/>
          </w:rPr>
          <w:t>stampa@inapp.org</w:t>
        </w:r>
      </w:hyperlink>
    </w:p>
    <w:p w14:paraId="5562C7D4" w14:textId="77777777" w:rsidR="00757856" w:rsidRPr="00757856" w:rsidRDefault="00757856" w:rsidP="00757856">
      <w:pPr>
        <w:spacing w:after="0" w:line="240" w:lineRule="auto"/>
        <w:jc w:val="both"/>
        <w:rPr>
          <w:rFonts w:cstheme="minorHAnsi"/>
        </w:rPr>
      </w:pPr>
    </w:p>
    <w:sectPr w:rsidR="00757856" w:rsidRPr="007578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8C"/>
    <w:rsid w:val="00352241"/>
    <w:rsid w:val="00366EBF"/>
    <w:rsid w:val="00757856"/>
    <w:rsid w:val="0084168B"/>
    <w:rsid w:val="009579A4"/>
    <w:rsid w:val="00B1528C"/>
    <w:rsid w:val="00BD47C3"/>
    <w:rsid w:val="00BD5905"/>
    <w:rsid w:val="00C1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8348A8"/>
  <w15:chartTrackingRefBased/>
  <w15:docId w15:val="{E873A88C-866C-4A25-892D-1A5FAC02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1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579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5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inapp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tampa@inapp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DA6C6B0C1A2D46B2B547E52D87BFCD" ma:contentTypeVersion="14" ma:contentTypeDescription="Creare un nuovo documento." ma:contentTypeScope="" ma:versionID="01092ce0d29692a5e39dc0343f9835bb">
  <xsd:schema xmlns:xsd="http://www.w3.org/2001/XMLSchema" xmlns:xs="http://www.w3.org/2001/XMLSchema" xmlns:p="http://schemas.microsoft.com/office/2006/metadata/properties" xmlns:ns3="113f169b-b121-4a0d-9e83-2e8f862fe0af" xmlns:ns4="cdc64a4d-039f-489f-9f95-13a7c665f3ae" targetNamespace="http://schemas.microsoft.com/office/2006/metadata/properties" ma:root="true" ma:fieldsID="8c0828dea504dd5416667853363cce34" ns3:_="" ns4:_="">
    <xsd:import namespace="113f169b-b121-4a0d-9e83-2e8f862fe0af"/>
    <xsd:import namespace="cdc64a4d-039f-489f-9f95-13a7c665f3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f169b-b121-4a0d-9e83-2e8f862fe0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4a4d-039f-489f-9f95-13a7c665f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E8B17-9F7A-4E2A-BDFE-5C81A926EC5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dc64a4d-039f-489f-9f95-13a7c665f3ae"/>
    <ds:schemaRef ds:uri="113f169b-b121-4a0d-9e83-2e8f862fe0a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F3FB2D-0C87-4AE7-B5F6-A935A1A18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f169b-b121-4a0d-9e83-2e8f862fe0af"/>
    <ds:schemaRef ds:uri="cdc64a4d-039f-489f-9f95-13a7c665f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E2134D-9EC0-4DED-BB5E-6A7FDE30B1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Gentile Laura</dc:creator>
  <cp:keywords/>
  <dc:description/>
  <cp:lastModifiedBy>Gentile Laura</cp:lastModifiedBy>
  <cp:revision>1</cp:revision>
  <dcterms:created xsi:type="dcterms:W3CDTF">2021-12-14T16:34:00Z</dcterms:created>
  <dcterms:modified xsi:type="dcterms:W3CDTF">2021-12-15T09:02:00Z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0x01010081DA6C6B0C1A2D46B2B547E52D87BFCD</vt:lpwstr>
  </property>
</Properties>
</file>