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14F7D" w14:textId="2A2B7B61" w:rsidR="00C77BD3" w:rsidRDefault="00C77BD3" w:rsidP="00E13F45">
      <w:pPr>
        <w:spacing w:after="0" w:line="240" w:lineRule="auto"/>
        <w:jc w:val="center"/>
        <w:rPr>
          <w:rFonts w:ascii="Calibri" w:eastAsia="Calibri" w:hAnsi="Calibri" w:cs="Calibri"/>
          <w:caps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caps/>
          <w:noProof/>
          <w:color w:val="000000"/>
          <w:sz w:val="24"/>
          <w:szCs w:val="24"/>
          <w:lang w:eastAsia="it-IT"/>
        </w:rPr>
        <w:drawing>
          <wp:inline distT="0" distB="0" distL="0" distR="0" wp14:anchorId="6128F0A8" wp14:editId="4B9AB781">
            <wp:extent cx="1372271" cy="931438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880" cy="94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5D992" w14:textId="77777777" w:rsidR="00C77BD3" w:rsidRDefault="00C77BD3" w:rsidP="00E13F45">
      <w:pPr>
        <w:spacing w:after="0" w:line="240" w:lineRule="auto"/>
        <w:jc w:val="center"/>
        <w:rPr>
          <w:rFonts w:ascii="Calibri" w:eastAsia="Calibri" w:hAnsi="Calibri" w:cs="Calibri"/>
          <w:caps/>
          <w:color w:val="000000"/>
          <w:sz w:val="24"/>
          <w:szCs w:val="24"/>
        </w:rPr>
      </w:pPr>
    </w:p>
    <w:p w14:paraId="7D3DBB81" w14:textId="13FFA2C3" w:rsidR="00C77BD3" w:rsidRPr="00CC34C6" w:rsidRDefault="00C77BD3" w:rsidP="00E13F45">
      <w:pPr>
        <w:spacing w:after="0" w:line="240" w:lineRule="auto"/>
        <w:jc w:val="center"/>
        <w:rPr>
          <w:rFonts w:asciiTheme="majorHAnsi" w:eastAsia="Calibri" w:hAnsiTheme="majorHAnsi" w:cstheme="majorHAnsi"/>
          <w:caps/>
          <w:color w:val="000000"/>
          <w:sz w:val="24"/>
          <w:szCs w:val="24"/>
        </w:rPr>
      </w:pPr>
      <w:r w:rsidRPr="00CC34C6">
        <w:rPr>
          <w:rFonts w:asciiTheme="majorHAnsi" w:eastAsia="Calibri" w:hAnsiTheme="majorHAnsi" w:cstheme="majorHAnsi"/>
          <w:caps/>
          <w:color w:val="000000"/>
          <w:sz w:val="24"/>
          <w:szCs w:val="24"/>
        </w:rPr>
        <w:t>COMUNICATO STAMPA</w:t>
      </w:r>
    </w:p>
    <w:p w14:paraId="30210FDB" w14:textId="77777777" w:rsidR="00C77BD3" w:rsidRPr="00CC34C6" w:rsidRDefault="00C77BD3" w:rsidP="00E13F45">
      <w:pPr>
        <w:spacing w:after="0" w:line="240" w:lineRule="auto"/>
        <w:jc w:val="center"/>
        <w:rPr>
          <w:rFonts w:asciiTheme="majorHAnsi" w:eastAsia="Calibri" w:hAnsiTheme="majorHAnsi" w:cstheme="majorHAnsi"/>
          <w:caps/>
          <w:color w:val="000000"/>
          <w:sz w:val="24"/>
          <w:szCs w:val="24"/>
        </w:rPr>
      </w:pPr>
    </w:p>
    <w:p w14:paraId="4DE7A229" w14:textId="444F4544" w:rsidR="00E13F45" w:rsidRPr="00CC34C6" w:rsidRDefault="00E13F45" w:rsidP="00E13F45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aps/>
          <w:color w:val="000000"/>
          <w:sz w:val="24"/>
          <w:szCs w:val="24"/>
        </w:rPr>
      </w:pPr>
      <w:r w:rsidRPr="00CC34C6">
        <w:rPr>
          <w:rFonts w:asciiTheme="majorHAnsi" w:eastAsia="Calibri" w:hAnsiTheme="majorHAnsi" w:cstheme="majorHAnsi"/>
          <w:b/>
          <w:bCs/>
          <w:caps/>
          <w:color w:val="000000"/>
          <w:sz w:val="24"/>
          <w:szCs w:val="24"/>
        </w:rPr>
        <w:t>presentazione del Rapporto Plus</w:t>
      </w:r>
    </w:p>
    <w:p w14:paraId="7F415C5E" w14:textId="77777777" w:rsidR="00C77BD3" w:rsidRPr="00CC34C6" w:rsidRDefault="00C77BD3" w:rsidP="00E13F45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aps/>
          <w:color w:val="000000"/>
          <w:sz w:val="24"/>
          <w:szCs w:val="24"/>
        </w:rPr>
      </w:pPr>
    </w:p>
    <w:p w14:paraId="4A44E8C5" w14:textId="5113CA36" w:rsidR="00E13F45" w:rsidRPr="00CC34C6" w:rsidRDefault="00E13F45" w:rsidP="00E13F45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caps/>
          <w:color w:val="000000"/>
          <w:sz w:val="28"/>
          <w:szCs w:val="28"/>
        </w:rPr>
      </w:pPr>
      <w:r w:rsidRPr="00CC34C6">
        <w:rPr>
          <w:rFonts w:asciiTheme="majorHAnsi" w:eastAsia="Calibri" w:hAnsiTheme="majorHAnsi" w:cstheme="majorHAnsi"/>
          <w:b/>
          <w:bCs/>
          <w:caps/>
          <w:color w:val="000000"/>
          <w:sz w:val="28"/>
          <w:szCs w:val="28"/>
        </w:rPr>
        <w:t>Inapp, occupazione: 1 donna su 5 fuori dal mercato del lavoro dopo la nascita di un figlio. un terzo per licenziamento o mancato rinnovo del contratto</w:t>
      </w:r>
    </w:p>
    <w:p w14:paraId="50A29A4B" w14:textId="77777777" w:rsidR="00E13F45" w:rsidRPr="00CC34C6" w:rsidRDefault="00E13F45" w:rsidP="00E13F45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</w:pPr>
    </w:p>
    <w:p w14:paraId="09060917" w14:textId="4E07BD2B" w:rsidR="00E13F45" w:rsidRPr="00CC34C6" w:rsidRDefault="00E13F45" w:rsidP="00E13F45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trike/>
          <w:color w:val="000000"/>
          <w:sz w:val="24"/>
          <w:szCs w:val="24"/>
        </w:rPr>
      </w:pPr>
      <w:r w:rsidRPr="00CC34C6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Fadda: “Il percorso delle donne verso una piena e stabile occupazione è </w:t>
      </w:r>
      <w:r w:rsidR="0061156B" w:rsidRPr="00CC34C6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spesso </w:t>
      </w:r>
      <w:r w:rsidRPr="00CC34C6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una vera e propria corsa a ostacoli. Si parla spesso di fuga di cervelli, ma esiste un’altra forma di dispersione del capitale umano che è quella legata al mancato sostegno e valorizzazione dell’occupazione femminile. Non bastano interventi spot, serve una </w:t>
      </w:r>
      <w:r w:rsidR="0061156B" w:rsidRPr="00CC34C6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appropriata calibrazione di tutte le politiche per evitare che gli effetti di genere, talvolta palesi, talvolta nascosti, penalizzino la partecipazione delle donne</w:t>
      </w:r>
      <w:r w:rsidR="000D505A" w:rsidRPr="00CC34C6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”</w:t>
      </w:r>
      <w:r w:rsidR="0061156B" w:rsidRPr="00CC34C6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.</w:t>
      </w:r>
      <w:r w:rsidRPr="00CC34C6">
        <w:rPr>
          <w:rFonts w:asciiTheme="majorHAnsi" w:eastAsia="Calibri" w:hAnsiTheme="majorHAnsi" w:cstheme="majorHAnsi"/>
          <w:b/>
          <w:bCs/>
          <w:strike/>
          <w:color w:val="000000"/>
          <w:sz w:val="24"/>
          <w:szCs w:val="24"/>
        </w:rPr>
        <w:t xml:space="preserve"> </w:t>
      </w:r>
    </w:p>
    <w:p w14:paraId="479762AA" w14:textId="77777777" w:rsidR="00E13F45" w:rsidRPr="00CC34C6" w:rsidRDefault="00E13F45" w:rsidP="00E13F45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</w:pPr>
    </w:p>
    <w:p w14:paraId="400481B8" w14:textId="08D9B16D" w:rsidR="00CC4B6D" w:rsidRPr="00CC34C6" w:rsidRDefault="00E13F45" w:rsidP="00CC4B6D">
      <w:pPr>
        <w:spacing w:before="120"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Roma, 7 marzo 2023 – Dopo la nascita di un figlio quasi 1 donna su 5 </w:t>
      </w:r>
      <w:r w:rsidR="00CC4B6D" w:rsidRPr="00CC34C6">
        <w:rPr>
          <w:rFonts w:asciiTheme="majorHAnsi" w:eastAsia="Calibri" w:hAnsiTheme="majorHAnsi" w:cstheme="majorHAnsi"/>
          <w:sz w:val="24"/>
          <w:szCs w:val="24"/>
        </w:rPr>
        <w:t xml:space="preserve">(18%) </w:t>
      </w: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tra i 18 e i 49 anni non lavora più e solo il </w:t>
      </w:r>
      <w:r w:rsidR="00CC4B6D" w:rsidRPr="00CC34C6">
        <w:rPr>
          <w:rFonts w:asciiTheme="majorHAnsi" w:eastAsia="Calibri" w:hAnsiTheme="majorHAnsi" w:cstheme="majorHAnsi"/>
          <w:sz w:val="24"/>
          <w:szCs w:val="24"/>
        </w:rPr>
        <w:t xml:space="preserve">43,6% </w:t>
      </w:r>
      <w:r w:rsidRPr="00CC34C6">
        <w:rPr>
          <w:rFonts w:asciiTheme="majorHAnsi" w:eastAsia="Calibri" w:hAnsiTheme="majorHAnsi" w:cstheme="majorHAnsi"/>
          <w:sz w:val="24"/>
          <w:szCs w:val="24"/>
        </w:rPr>
        <w:t>permane nell’occupazione (il 29% nel Sud e Isole).</w:t>
      </w:r>
      <w:r w:rsidR="00CC4B6D" w:rsidRPr="00CC34C6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1A18B5D4" w14:textId="2B762A42" w:rsidR="006471CE" w:rsidRPr="00CC34C6" w:rsidRDefault="00E13F45" w:rsidP="00E13F45">
      <w:pPr>
        <w:spacing w:before="120"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Motivazione prevalente la conciliazione tra lavoro e cura (52%), seguita dal mancato rinnovo del contratto o licenziamento </w:t>
      </w:r>
      <w:r w:rsidR="00F3637E" w:rsidRPr="00CC34C6">
        <w:rPr>
          <w:rFonts w:asciiTheme="majorHAnsi" w:eastAsia="Calibri" w:hAnsiTheme="majorHAnsi" w:cstheme="majorHAnsi"/>
          <w:sz w:val="24"/>
          <w:szCs w:val="24"/>
        </w:rPr>
        <w:t xml:space="preserve">(29%) </w:t>
      </w:r>
      <w:r w:rsidRPr="00CC34C6">
        <w:rPr>
          <w:rFonts w:asciiTheme="majorHAnsi" w:eastAsia="Calibri" w:hAnsiTheme="majorHAnsi" w:cstheme="majorHAnsi"/>
          <w:sz w:val="24"/>
          <w:szCs w:val="24"/>
        </w:rPr>
        <w:t>e da valutazioni di opportunità e convenienza economica (19%)</w:t>
      </w:r>
      <w:r w:rsidR="006471CE" w:rsidRPr="00CC34C6">
        <w:rPr>
          <w:rFonts w:asciiTheme="majorHAnsi" w:eastAsia="Calibri" w:hAnsiTheme="majorHAnsi" w:cstheme="majorHAnsi"/>
          <w:sz w:val="24"/>
          <w:szCs w:val="24"/>
        </w:rPr>
        <w:t>.</w:t>
      </w: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15B0ED26" w14:textId="22DAB818" w:rsidR="00E13F45" w:rsidRPr="00CC34C6" w:rsidRDefault="001D5E18" w:rsidP="00E13F45">
      <w:pPr>
        <w:spacing w:before="120"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La quota di quante </w:t>
      </w:r>
      <w:r w:rsidR="00EB7708" w:rsidRPr="00CC34C6">
        <w:rPr>
          <w:rFonts w:asciiTheme="majorHAnsi" w:eastAsia="Calibri" w:hAnsiTheme="majorHAnsi" w:cstheme="majorHAnsi"/>
          <w:sz w:val="24"/>
          <w:szCs w:val="24"/>
        </w:rPr>
        <w:t>non lavorava</w:t>
      </w:r>
      <w:r w:rsidRPr="00CC34C6">
        <w:rPr>
          <w:rFonts w:asciiTheme="majorHAnsi" w:eastAsia="Calibri" w:hAnsiTheme="majorHAnsi" w:cstheme="majorHAnsi"/>
          <w:sz w:val="24"/>
          <w:szCs w:val="24"/>
        </w:rPr>
        <w:t>no</w:t>
      </w:r>
      <w:r w:rsidR="00EB7708" w:rsidRPr="00CC34C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né </w:t>
      </w:r>
      <w:r w:rsidR="00EB7708" w:rsidRPr="00CC34C6">
        <w:rPr>
          <w:rFonts w:asciiTheme="majorHAnsi" w:eastAsia="Calibri" w:hAnsiTheme="majorHAnsi" w:cstheme="majorHAnsi"/>
          <w:sz w:val="24"/>
          <w:szCs w:val="24"/>
        </w:rPr>
        <w:t>prima</w:t>
      </w: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, né dopo la maternità è del 31,8% </w:t>
      </w:r>
      <w:r w:rsidR="00EB7708" w:rsidRPr="00CC34C6">
        <w:rPr>
          <w:rFonts w:asciiTheme="majorHAnsi" w:eastAsia="Calibri" w:hAnsiTheme="majorHAnsi" w:cstheme="majorHAnsi"/>
          <w:sz w:val="24"/>
          <w:szCs w:val="24"/>
        </w:rPr>
        <w:t xml:space="preserve">e </w:t>
      </w:r>
      <w:r w:rsidRPr="00CC34C6">
        <w:rPr>
          <w:rFonts w:asciiTheme="majorHAnsi" w:eastAsia="Calibri" w:hAnsiTheme="majorHAnsi" w:cstheme="majorHAnsi"/>
          <w:sz w:val="24"/>
          <w:szCs w:val="24"/>
        </w:rPr>
        <w:t>de</w:t>
      </w:r>
      <w:r w:rsidR="00EB7708" w:rsidRPr="00CC34C6">
        <w:rPr>
          <w:rFonts w:asciiTheme="majorHAnsi" w:eastAsia="Calibri" w:hAnsiTheme="majorHAnsi" w:cstheme="majorHAnsi"/>
          <w:sz w:val="24"/>
          <w:szCs w:val="24"/>
        </w:rPr>
        <w:t xml:space="preserve">l </w:t>
      </w:r>
      <w:r w:rsidR="006471CE" w:rsidRPr="00CC34C6">
        <w:rPr>
          <w:rFonts w:asciiTheme="majorHAnsi" w:eastAsia="Calibri" w:hAnsiTheme="majorHAnsi" w:cstheme="majorHAnsi"/>
          <w:sz w:val="24"/>
          <w:szCs w:val="24"/>
        </w:rPr>
        <w:t xml:space="preserve">6,6% </w:t>
      </w: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quella di quante hanno trovato </w:t>
      </w:r>
      <w:r w:rsidR="006471CE" w:rsidRPr="00CC34C6">
        <w:rPr>
          <w:rFonts w:asciiTheme="majorHAnsi" w:eastAsia="Calibri" w:hAnsiTheme="majorHAnsi" w:cstheme="majorHAnsi"/>
          <w:sz w:val="24"/>
          <w:szCs w:val="24"/>
        </w:rPr>
        <w:t>lavor</w:t>
      </w:r>
      <w:r w:rsidRPr="00CC34C6">
        <w:rPr>
          <w:rFonts w:asciiTheme="majorHAnsi" w:eastAsia="Calibri" w:hAnsiTheme="majorHAnsi" w:cstheme="majorHAnsi"/>
          <w:sz w:val="24"/>
          <w:szCs w:val="24"/>
        </w:rPr>
        <w:t>o</w:t>
      </w:r>
      <w:r w:rsidR="006471CE" w:rsidRPr="00CC34C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dopo la nascita del figlio. </w:t>
      </w:r>
      <w:r w:rsidR="006471CE" w:rsidRPr="00CC34C6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3F869908" w14:textId="2DEA6FE2" w:rsidR="00E13F45" w:rsidRPr="00CC34C6" w:rsidRDefault="00E13F45" w:rsidP="00E13F45">
      <w:pPr>
        <w:spacing w:before="120"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È quanto emerge dal </w:t>
      </w:r>
      <w:r w:rsidR="008A56C9" w:rsidRPr="00CC34C6">
        <w:rPr>
          <w:rFonts w:asciiTheme="majorHAnsi" w:eastAsia="Calibri" w:hAnsiTheme="majorHAnsi" w:cstheme="majorHAnsi"/>
          <w:sz w:val="24"/>
          <w:szCs w:val="24"/>
        </w:rPr>
        <w:t>“</w:t>
      </w: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Rapporto </w:t>
      </w:r>
      <w:r w:rsidR="008A56C9" w:rsidRPr="00CC34C6">
        <w:rPr>
          <w:rFonts w:asciiTheme="majorHAnsi" w:eastAsia="Calibri" w:hAnsiTheme="majorHAnsi" w:cstheme="majorHAnsi"/>
          <w:sz w:val="24"/>
          <w:szCs w:val="24"/>
        </w:rPr>
        <w:t xml:space="preserve">Plus 2022. </w:t>
      </w:r>
      <w:r w:rsidRPr="00CC34C6">
        <w:rPr>
          <w:rFonts w:asciiTheme="majorHAnsi" w:eastAsia="Calibri" w:hAnsiTheme="majorHAnsi" w:cstheme="majorHAnsi"/>
          <w:sz w:val="24"/>
          <w:szCs w:val="24"/>
        </w:rPr>
        <w:t>Comprendere la complessità del lavoro</w:t>
      </w:r>
      <w:r w:rsidR="008A56C9" w:rsidRPr="00CC34C6">
        <w:rPr>
          <w:rFonts w:asciiTheme="majorHAnsi" w:eastAsia="Calibri" w:hAnsiTheme="majorHAnsi" w:cstheme="majorHAnsi"/>
          <w:sz w:val="24"/>
          <w:szCs w:val="24"/>
        </w:rPr>
        <w:t>”</w:t>
      </w: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 che raccoglie i risultati dell’indagine Inapp-Plus condotta su un campione di 45.000 individui dai 18 ai 74 anni e che è stato presentato oggi</w:t>
      </w:r>
      <w:r w:rsidR="00B60D12" w:rsidRPr="00CC34C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CC34C6">
        <w:rPr>
          <w:rFonts w:asciiTheme="majorHAnsi" w:eastAsia="Calibri" w:hAnsiTheme="majorHAnsi" w:cstheme="majorHAnsi"/>
          <w:sz w:val="24"/>
          <w:szCs w:val="24"/>
        </w:rPr>
        <w:t>a Roma</w:t>
      </w:r>
      <w:r w:rsidR="00B60D12" w:rsidRPr="00CC34C6">
        <w:rPr>
          <w:rFonts w:asciiTheme="majorHAnsi" w:eastAsia="Calibri" w:hAnsiTheme="majorHAnsi" w:cstheme="majorHAnsi"/>
          <w:sz w:val="24"/>
          <w:szCs w:val="24"/>
        </w:rPr>
        <w:t>,</w:t>
      </w: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B60D12" w:rsidRPr="00CC34C6">
        <w:rPr>
          <w:rFonts w:asciiTheme="majorHAnsi" w:eastAsia="Calibri" w:hAnsiTheme="majorHAnsi" w:cstheme="majorHAnsi"/>
          <w:sz w:val="24"/>
          <w:szCs w:val="24"/>
        </w:rPr>
        <w:t xml:space="preserve">alla vigilia della </w:t>
      </w:r>
      <w:r w:rsidR="00CF2318" w:rsidRPr="00CC34C6">
        <w:rPr>
          <w:rFonts w:asciiTheme="majorHAnsi" w:eastAsia="Calibri" w:hAnsiTheme="majorHAnsi" w:cstheme="majorHAnsi"/>
          <w:sz w:val="24"/>
          <w:szCs w:val="24"/>
        </w:rPr>
        <w:t>Festa della Donna</w:t>
      </w:r>
      <w:r w:rsidR="00B60D12" w:rsidRPr="00CC34C6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nel corso di un convegno.   </w:t>
      </w:r>
    </w:p>
    <w:p w14:paraId="29A993A9" w14:textId="62556261" w:rsidR="00E13F45" w:rsidRPr="00CC34C6" w:rsidRDefault="00E13F45" w:rsidP="00E13F45">
      <w:pPr>
        <w:spacing w:before="120"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C34C6" w:rsidDel="00D41E3D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“Si tratta di un fenomeno che ha </w:t>
      </w:r>
      <w:r w:rsidR="0061156B" w:rsidRPr="00CC34C6">
        <w:rPr>
          <w:rFonts w:asciiTheme="majorHAnsi" w:eastAsia="Calibri" w:hAnsiTheme="majorHAnsi" w:cstheme="majorHAnsi"/>
          <w:sz w:val="24"/>
          <w:szCs w:val="24"/>
        </w:rPr>
        <w:t xml:space="preserve">pesanti </w:t>
      </w: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effetti demografici ed economici - ha osservato il prof. Sebastiano Fadda, presidente dell’Inapp. </w:t>
      </w:r>
      <w:r w:rsidR="0061156B" w:rsidRPr="00CC34C6">
        <w:rPr>
          <w:rFonts w:asciiTheme="majorHAnsi" w:eastAsia="Calibri" w:hAnsiTheme="majorHAnsi" w:cstheme="majorHAnsi"/>
          <w:sz w:val="24"/>
          <w:szCs w:val="24"/>
        </w:rPr>
        <w:t>L</w:t>
      </w: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’Italia </w:t>
      </w:r>
      <w:r w:rsidR="0061156B" w:rsidRPr="00CC34C6">
        <w:rPr>
          <w:rFonts w:asciiTheme="majorHAnsi" w:eastAsia="Calibri" w:hAnsiTheme="majorHAnsi" w:cstheme="majorHAnsi"/>
          <w:sz w:val="24"/>
          <w:szCs w:val="24"/>
        </w:rPr>
        <w:t xml:space="preserve">è </w:t>
      </w: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l’ultimo paese per tasso di fecondità in Europa, e proprio nel 2022 </w:t>
      </w:r>
      <w:r w:rsidR="0061156B" w:rsidRPr="00CC34C6">
        <w:rPr>
          <w:rFonts w:asciiTheme="majorHAnsi" w:eastAsia="Calibri" w:hAnsiTheme="majorHAnsi" w:cstheme="majorHAnsi"/>
          <w:sz w:val="24"/>
          <w:szCs w:val="24"/>
        </w:rPr>
        <w:t xml:space="preserve">è </w:t>
      </w:r>
      <w:r w:rsidRPr="00CC34C6">
        <w:rPr>
          <w:rFonts w:asciiTheme="majorHAnsi" w:eastAsia="Calibri" w:hAnsiTheme="majorHAnsi" w:cstheme="majorHAnsi"/>
          <w:sz w:val="24"/>
          <w:szCs w:val="24"/>
        </w:rPr>
        <w:t>stato toccato il minimo storico di 400.000 nuovi nati</w:t>
      </w:r>
      <w:r w:rsidR="00BA3B17" w:rsidRPr="00CC34C6">
        <w:rPr>
          <w:rFonts w:asciiTheme="majorHAnsi" w:eastAsia="Calibri" w:hAnsiTheme="majorHAnsi" w:cstheme="majorHAnsi"/>
          <w:sz w:val="24"/>
          <w:szCs w:val="24"/>
        </w:rPr>
        <w:t>;</w:t>
      </w: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61156B" w:rsidRPr="00CC34C6">
        <w:rPr>
          <w:rFonts w:asciiTheme="majorHAnsi" w:eastAsia="Calibri" w:hAnsiTheme="majorHAnsi" w:cstheme="majorHAnsi"/>
          <w:sz w:val="24"/>
          <w:szCs w:val="24"/>
        </w:rPr>
        <w:t xml:space="preserve">peraltro, </w:t>
      </w:r>
      <w:r w:rsidRPr="00CC34C6">
        <w:rPr>
          <w:rFonts w:asciiTheme="majorHAnsi" w:eastAsia="Calibri" w:hAnsiTheme="majorHAnsi" w:cstheme="majorHAnsi"/>
          <w:sz w:val="24"/>
          <w:szCs w:val="24"/>
        </w:rPr>
        <w:t>la maternità continu</w:t>
      </w:r>
      <w:r w:rsidR="0061156B" w:rsidRPr="00CC34C6">
        <w:rPr>
          <w:rFonts w:asciiTheme="majorHAnsi" w:eastAsia="Calibri" w:hAnsiTheme="majorHAnsi" w:cstheme="majorHAnsi"/>
          <w:sz w:val="24"/>
          <w:szCs w:val="24"/>
        </w:rPr>
        <w:t>a</w:t>
      </w: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 a rappresentare una causa strutturale di caduta della partecipazione femminile”. </w:t>
      </w:r>
      <w:r w:rsidR="0061156B" w:rsidRPr="00CC34C6">
        <w:rPr>
          <w:rFonts w:asciiTheme="majorHAnsi" w:eastAsia="Calibri" w:hAnsiTheme="majorHAnsi" w:cstheme="majorHAnsi"/>
          <w:sz w:val="24"/>
          <w:szCs w:val="24"/>
        </w:rPr>
        <w:t xml:space="preserve">Il Paese </w:t>
      </w: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– continua Fadda – </w:t>
      </w:r>
      <w:r w:rsidR="001A1D5A" w:rsidRPr="00CC34C6">
        <w:rPr>
          <w:rFonts w:asciiTheme="majorHAnsi" w:eastAsia="Calibri" w:hAnsiTheme="majorHAnsi" w:cstheme="majorHAnsi"/>
          <w:sz w:val="24"/>
          <w:szCs w:val="24"/>
        </w:rPr>
        <w:t xml:space="preserve">non </w:t>
      </w:r>
      <w:r w:rsidR="00D53100" w:rsidRPr="00CC34C6">
        <w:rPr>
          <w:rFonts w:asciiTheme="majorHAnsi" w:eastAsia="Calibri" w:hAnsiTheme="majorHAnsi" w:cstheme="majorHAnsi"/>
          <w:sz w:val="24"/>
          <w:szCs w:val="24"/>
        </w:rPr>
        <w:t>può</w:t>
      </w:r>
      <w:r w:rsidR="001A1D5A" w:rsidRPr="00CC34C6">
        <w:rPr>
          <w:rFonts w:asciiTheme="majorHAnsi" w:eastAsia="Calibri" w:hAnsiTheme="majorHAnsi" w:cstheme="majorHAnsi"/>
          <w:sz w:val="24"/>
          <w:szCs w:val="24"/>
        </w:rPr>
        <w:t xml:space="preserve"> più sopportare, oltre alla “</w:t>
      </w:r>
      <w:r w:rsidRPr="00CC34C6">
        <w:rPr>
          <w:rFonts w:asciiTheme="majorHAnsi" w:eastAsia="Calibri" w:hAnsiTheme="majorHAnsi" w:cstheme="majorHAnsi"/>
          <w:sz w:val="24"/>
          <w:szCs w:val="24"/>
        </w:rPr>
        <w:t>fuga di cervelli</w:t>
      </w:r>
      <w:r w:rsidR="001A1D5A" w:rsidRPr="00CC34C6">
        <w:rPr>
          <w:rFonts w:asciiTheme="majorHAnsi" w:eastAsia="Calibri" w:hAnsiTheme="majorHAnsi" w:cstheme="majorHAnsi"/>
          <w:sz w:val="24"/>
          <w:szCs w:val="24"/>
        </w:rPr>
        <w:t>”</w:t>
      </w: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1A1D5A" w:rsidRPr="00CC34C6">
        <w:rPr>
          <w:rFonts w:asciiTheme="majorHAnsi" w:eastAsia="Calibri" w:hAnsiTheme="majorHAnsi" w:cstheme="majorHAnsi"/>
          <w:sz w:val="24"/>
          <w:szCs w:val="24"/>
        </w:rPr>
        <w:t xml:space="preserve">anche questa altra </w:t>
      </w:r>
      <w:r w:rsidRPr="00CC34C6">
        <w:rPr>
          <w:rFonts w:asciiTheme="majorHAnsi" w:eastAsia="Calibri" w:hAnsiTheme="majorHAnsi" w:cstheme="majorHAnsi"/>
          <w:sz w:val="24"/>
          <w:szCs w:val="24"/>
        </w:rPr>
        <w:t>forma di dispersione del capitale umano legata alla mancata valorizzazione e sostegno dell’occupazione femminile”.</w:t>
      </w:r>
      <w:bookmarkStart w:id="1" w:name="_Hlk127546431"/>
    </w:p>
    <w:p w14:paraId="6992865F" w14:textId="77777777" w:rsidR="00E13F45" w:rsidRPr="00CC34C6" w:rsidRDefault="00E13F45" w:rsidP="00E13F45">
      <w:pPr>
        <w:spacing w:before="120"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C34C6">
        <w:rPr>
          <w:rFonts w:asciiTheme="majorHAnsi" w:eastAsia="Calibri" w:hAnsiTheme="majorHAnsi" w:cstheme="majorHAnsi"/>
          <w:sz w:val="24"/>
          <w:szCs w:val="24"/>
        </w:rPr>
        <w:t>Sul calo della partecipazione femminile dopo la maternità, infatti, pesano condizione familiare, servizi di welfare e istruzione.</w:t>
      </w:r>
    </w:p>
    <w:bookmarkEnd w:id="1"/>
    <w:p w14:paraId="3539CB65" w14:textId="77777777" w:rsidR="00E13F45" w:rsidRPr="00CC34C6" w:rsidRDefault="00E13F45" w:rsidP="00E13F45">
      <w:pPr>
        <w:spacing w:before="120"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Nei nuclei familiari composti da un solo genitore sono più elevate le quote di uscita dall’occupazione dopo la maternità: </w:t>
      </w:r>
      <w:r w:rsidRPr="00CC34C6">
        <w:rPr>
          <w:rFonts w:asciiTheme="majorHAnsi" w:eastAsia="Times New Roman" w:hAnsiTheme="majorHAnsi" w:cstheme="majorHAnsi"/>
          <w:sz w:val="24"/>
          <w:szCs w:val="24"/>
          <w:lang w:eastAsia="it-IT"/>
        </w:rPr>
        <w:t>23% contro 18% tra le coppie. N</w:t>
      </w: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elle coppie invece è maggiore la permanenza nella non occupazione: 32% contro il 20% tra i monogenitori. </w:t>
      </w:r>
    </w:p>
    <w:p w14:paraId="053CB637" w14:textId="085650B1" w:rsidR="00E13F45" w:rsidRPr="00CC34C6" w:rsidRDefault="00E13F45" w:rsidP="00E13F45">
      <w:pPr>
        <w:spacing w:before="120" w:after="0" w:line="240" w:lineRule="auto"/>
        <w:jc w:val="both"/>
        <w:rPr>
          <w:rFonts w:asciiTheme="majorHAnsi" w:eastAsia="Calibri" w:hAnsiTheme="majorHAnsi" w:cstheme="majorHAnsi"/>
          <w:spacing w:val="-2"/>
          <w:sz w:val="24"/>
          <w:szCs w:val="24"/>
        </w:rPr>
      </w:pPr>
      <w:r w:rsidRPr="00CC34C6">
        <w:rPr>
          <w:rFonts w:asciiTheme="majorHAnsi" w:eastAsia="Calibri" w:hAnsiTheme="majorHAnsi" w:cstheme="majorHAnsi"/>
          <w:spacing w:val="-2"/>
          <w:sz w:val="24"/>
          <w:szCs w:val="24"/>
        </w:rPr>
        <w:t xml:space="preserve">Resta il nodo della poca disponibilità e accessibilità, anche economica, degli asili nido. “La scarsità di servizi per la prima infanzia – si legge nel Rapporto </w:t>
      </w:r>
      <w:r w:rsidR="000D505A" w:rsidRPr="00CC34C6">
        <w:rPr>
          <w:rFonts w:asciiTheme="majorHAnsi" w:eastAsia="Calibri" w:hAnsiTheme="majorHAnsi" w:cstheme="majorHAnsi"/>
          <w:spacing w:val="-2"/>
          <w:sz w:val="24"/>
          <w:szCs w:val="24"/>
        </w:rPr>
        <w:t>–</w:t>
      </w:r>
      <w:r w:rsidRPr="00CC34C6">
        <w:rPr>
          <w:rFonts w:asciiTheme="majorHAnsi" w:eastAsia="Calibri" w:hAnsiTheme="majorHAnsi" w:cstheme="majorHAnsi"/>
          <w:spacing w:val="-2"/>
          <w:sz w:val="24"/>
          <w:szCs w:val="24"/>
        </w:rPr>
        <w:t xml:space="preserve"> è</w:t>
      </w:r>
      <w:r w:rsidR="000D505A" w:rsidRPr="00CC34C6">
        <w:rPr>
          <w:rFonts w:asciiTheme="majorHAnsi" w:eastAsia="Calibri" w:hAnsiTheme="majorHAnsi" w:cstheme="majorHAnsi"/>
          <w:spacing w:val="-2"/>
          <w:sz w:val="24"/>
          <w:szCs w:val="24"/>
        </w:rPr>
        <w:t xml:space="preserve"> </w:t>
      </w:r>
      <w:r w:rsidRPr="00CC34C6">
        <w:rPr>
          <w:rFonts w:asciiTheme="majorHAnsi" w:eastAsia="Calibri" w:hAnsiTheme="majorHAnsi" w:cstheme="majorHAnsi"/>
          <w:spacing w:val="-2"/>
          <w:sz w:val="24"/>
          <w:szCs w:val="24"/>
        </w:rPr>
        <w:t xml:space="preserve">confermata dalla percentuale di genitori occupati che dichiara di non aver mandato i propri figli in età compresa tra 0 e 36 mesi all’asilo nido (56%). Tra </w:t>
      </w:r>
      <w:r w:rsidRPr="00CC34C6">
        <w:rPr>
          <w:rFonts w:asciiTheme="majorHAnsi" w:eastAsia="Calibri" w:hAnsiTheme="majorHAnsi" w:cstheme="majorHAnsi"/>
          <w:spacing w:val="-2"/>
          <w:sz w:val="24"/>
          <w:szCs w:val="24"/>
        </w:rPr>
        <w:lastRenderedPageBreak/>
        <w:t xml:space="preserve">coloro che invece mandano i figli al nido, poco meno della metà (48%) ha usufruito del servizio pubblico mentre una quota pari al 40% ha utilizzato un asilo nido privato e al crescere del reddito disponibile aumenta il ricorso ai servizi di asilo nido privati”. Per le famiglie che non possono farsi carico di tutti gli impegni di cura dei figli, i nonni sembrano essere l’alternativa più utilizzata (58%). Si tratta di un’opzione economicamente vantaggiosa e in generale flessibile. La risorsa principale del “welfare-fai-da-te” è soprattutto utilizzata nel Mezzogiorno (63%). </w:t>
      </w:r>
    </w:p>
    <w:p w14:paraId="05270B44" w14:textId="5AF84474" w:rsidR="00E13F45" w:rsidRPr="00CC34C6" w:rsidRDefault="00E13F45" w:rsidP="00E13F45">
      <w:pPr>
        <w:spacing w:before="120"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C34C6">
        <w:rPr>
          <w:rFonts w:asciiTheme="majorHAnsi" w:eastAsia="Calibri" w:hAnsiTheme="majorHAnsi" w:cstheme="majorHAnsi"/>
          <w:sz w:val="24"/>
          <w:szCs w:val="24"/>
        </w:rPr>
        <w:t xml:space="preserve">Il titolo di studio protegge dalla perdita del lavoro, ma solo in parte. Restano nel mercato del lavoro le più istruite (il 65% delle laureate), ma smette di lavorare oltre il 16% (sia di laureate, che di diplomate) contro il 21% delle madri con la licenza media. </w:t>
      </w:r>
    </w:p>
    <w:p w14:paraId="45E7D46B" w14:textId="77777777" w:rsidR="00E13F45" w:rsidRPr="00CC34C6" w:rsidRDefault="00E13F45" w:rsidP="00E13F45">
      <w:pPr>
        <w:spacing w:before="120" w:after="0" w:line="240" w:lineRule="auto"/>
        <w:jc w:val="both"/>
        <w:rPr>
          <w:rFonts w:asciiTheme="majorHAnsi" w:eastAsia="Calibri" w:hAnsiTheme="majorHAnsi" w:cstheme="majorHAnsi"/>
          <w:spacing w:val="-2"/>
          <w:sz w:val="24"/>
          <w:szCs w:val="24"/>
        </w:rPr>
      </w:pPr>
      <w:r w:rsidRPr="00CC34C6">
        <w:rPr>
          <w:rFonts w:asciiTheme="majorHAnsi" w:eastAsia="Calibri" w:hAnsiTheme="majorHAnsi" w:cstheme="majorHAnsi"/>
          <w:spacing w:val="-2"/>
          <w:sz w:val="24"/>
          <w:szCs w:val="24"/>
        </w:rPr>
        <w:t xml:space="preserve">Per conciliare lavoro e cura dei figli, circa un quarto degli intervistati ritiene fondamentale un orario di lavoro più flessibile, mentre un 10% indica la possibilità di lavorare in telelavoro o smart working. Il part-time è più frequentemente indicato dalle donne (12,4% rispetto al 7,9% degli uomini). Quest’ultimo dato, unito a quello relativo all’utilizzo dei congedi parentali (68,6% per le donne contro il 26,9% degli uomini) ribadisce un modello familiare che relega la componente femminile nel ruolo di caregiver principale, con evidenti ripercussioni occupazionali e retributive sia nel breve e che nel lungo periodo. </w:t>
      </w:r>
    </w:p>
    <w:p w14:paraId="69CCE6DC" w14:textId="3256F771" w:rsidR="00E13F45" w:rsidRPr="00CC34C6" w:rsidRDefault="00E13F45" w:rsidP="00E13F45">
      <w:pPr>
        <w:tabs>
          <w:tab w:val="center" w:pos="3499"/>
        </w:tabs>
        <w:autoSpaceDE w:val="0"/>
        <w:autoSpaceDN w:val="0"/>
        <w:adjustRightInd w:val="0"/>
        <w:spacing w:before="120" w:after="0" w:line="252" w:lineRule="auto"/>
        <w:jc w:val="both"/>
        <w:rPr>
          <w:rFonts w:asciiTheme="majorHAnsi" w:hAnsiTheme="majorHAnsi" w:cstheme="majorHAnsi"/>
          <w:strike/>
          <w:spacing w:val="-2"/>
          <w:sz w:val="24"/>
          <w:szCs w:val="24"/>
        </w:rPr>
      </w:pPr>
      <w:r w:rsidRPr="00CC34C6">
        <w:rPr>
          <w:rFonts w:asciiTheme="majorHAnsi" w:hAnsiTheme="majorHAnsi" w:cstheme="majorHAnsi"/>
          <w:spacing w:val="-2"/>
          <w:sz w:val="24"/>
          <w:szCs w:val="24"/>
        </w:rPr>
        <w:t xml:space="preserve">“Il percorso delle donne verso una piena e stabile occupazione è </w:t>
      </w:r>
      <w:r w:rsidR="00BA3B17" w:rsidRPr="00CC34C6">
        <w:rPr>
          <w:rFonts w:asciiTheme="majorHAnsi" w:hAnsiTheme="majorHAnsi" w:cstheme="majorHAnsi"/>
          <w:spacing w:val="-2"/>
          <w:sz w:val="24"/>
          <w:szCs w:val="24"/>
        </w:rPr>
        <w:t xml:space="preserve">spesso </w:t>
      </w:r>
      <w:r w:rsidRPr="00CC34C6">
        <w:rPr>
          <w:rFonts w:asciiTheme="majorHAnsi" w:hAnsiTheme="majorHAnsi" w:cstheme="majorHAnsi"/>
          <w:spacing w:val="-2"/>
          <w:sz w:val="24"/>
          <w:szCs w:val="24"/>
        </w:rPr>
        <w:t>una vera e propria corsa a ostacoli – ha puntualizzato Fadda - e</w:t>
      </w:r>
      <w:r w:rsidRPr="00CC34C6">
        <w:rPr>
          <w:rFonts w:asciiTheme="majorHAnsi" w:eastAsia="Calibri" w:hAnsiTheme="majorHAnsi" w:cstheme="majorHAnsi"/>
          <w:spacing w:val="-2"/>
          <w:sz w:val="24"/>
          <w:szCs w:val="24"/>
        </w:rPr>
        <w:t xml:space="preserve"> ciò nonostante tra le lavoratici si registrino percentuali di laureate e di altamente qualificate più che doppie rispetto agli uomini</w:t>
      </w:r>
      <w:r w:rsidRPr="00CC34C6">
        <w:rPr>
          <w:rFonts w:asciiTheme="majorHAnsi" w:hAnsiTheme="majorHAnsi" w:cstheme="majorHAnsi"/>
          <w:spacing w:val="-2"/>
          <w:sz w:val="24"/>
          <w:szCs w:val="24"/>
        </w:rPr>
        <w:t xml:space="preserve">. </w:t>
      </w:r>
      <w:r w:rsidRPr="00CC34C6">
        <w:rPr>
          <w:rFonts w:asciiTheme="majorHAnsi" w:eastAsia="Calibri" w:hAnsiTheme="majorHAnsi" w:cstheme="majorHAnsi"/>
          <w:spacing w:val="-2"/>
          <w:sz w:val="24"/>
          <w:szCs w:val="24"/>
        </w:rPr>
        <w:t xml:space="preserve">Ma si osserva una marcata distanza anche nell’accesso </w:t>
      </w:r>
      <w:r w:rsidR="00A25764" w:rsidRPr="00CC34C6">
        <w:rPr>
          <w:rFonts w:asciiTheme="majorHAnsi" w:eastAsia="Calibri" w:hAnsiTheme="majorHAnsi" w:cstheme="majorHAnsi"/>
          <w:spacing w:val="-2"/>
          <w:sz w:val="24"/>
          <w:szCs w:val="24"/>
        </w:rPr>
        <w:t>e nelle caratteristiche</w:t>
      </w:r>
      <w:r w:rsidRPr="00CC34C6">
        <w:rPr>
          <w:rFonts w:asciiTheme="majorHAnsi" w:eastAsia="Calibri" w:hAnsiTheme="majorHAnsi" w:cstheme="majorHAnsi"/>
          <w:spacing w:val="-2"/>
          <w:sz w:val="24"/>
          <w:szCs w:val="24"/>
        </w:rPr>
        <w:t xml:space="preserve"> </w:t>
      </w:r>
      <w:r w:rsidR="00A25764" w:rsidRPr="00CC34C6">
        <w:rPr>
          <w:rFonts w:asciiTheme="majorHAnsi" w:eastAsia="Calibri" w:hAnsiTheme="majorHAnsi" w:cstheme="majorHAnsi"/>
          <w:spacing w:val="-2"/>
          <w:sz w:val="24"/>
          <w:szCs w:val="24"/>
        </w:rPr>
        <w:t xml:space="preserve">dei </w:t>
      </w:r>
      <w:r w:rsidRPr="00CC34C6">
        <w:rPr>
          <w:rFonts w:asciiTheme="majorHAnsi" w:eastAsia="Calibri" w:hAnsiTheme="majorHAnsi" w:cstheme="majorHAnsi"/>
          <w:spacing w:val="-2"/>
          <w:sz w:val="24"/>
          <w:szCs w:val="24"/>
        </w:rPr>
        <w:t>ruoli di responsabilità</w:t>
      </w:r>
      <w:r w:rsidR="00A25764" w:rsidRPr="00CC34C6">
        <w:rPr>
          <w:rFonts w:asciiTheme="majorHAnsi" w:eastAsia="Calibri" w:hAnsiTheme="majorHAnsi" w:cstheme="majorHAnsi"/>
          <w:spacing w:val="-2"/>
          <w:sz w:val="24"/>
          <w:szCs w:val="24"/>
        </w:rPr>
        <w:t>:</w:t>
      </w:r>
      <w:r w:rsidRPr="00CC34C6">
        <w:rPr>
          <w:rFonts w:asciiTheme="majorHAnsi" w:eastAsia="Calibri" w:hAnsiTheme="majorHAnsi" w:cstheme="majorHAnsi"/>
          <w:spacing w:val="-2"/>
          <w:sz w:val="24"/>
          <w:szCs w:val="24"/>
        </w:rPr>
        <w:t xml:space="preserve"> le donne con ruoli apicali hanno la supervisione di una sola persona contro le sette persone supervisionate dai lavoratori maschi. Il cambio di passo non può essere affidato a singoli interventi </w:t>
      </w:r>
      <w:r w:rsidR="001E062C" w:rsidRPr="00CC34C6">
        <w:rPr>
          <w:rFonts w:asciiTheme="majorHAnsi" w:eastAsia="Calibri" w:hAnsiTheme="majorHAnsi" w:cstheme="majorHAnsi"/>
          <w:spacing w:val="-2"/>
          <w:sz w:val="24"/>
          <w:szCs w:val="24"/>
        </w:rPr>
        <w:t xml:space="preserve">spot, ma richiede una organica convergenza di tutte le </w:t>
      </w:r>
      <w:proofErr w:type="gramStart"/>
      <w:r w:rsidR="001E062C" w:rsidRPr="00CC34C6">
        <w:rPr>
          <w:rFonts w:asciiTheme="majorHAnsi" w:eastAsia="Calibri" w:hAnsiTheme="majorHAnsi" w:cstheme="majorHAnsi"/>
          <w:spacing w:val="-2"/>
          <w:sz w:val="24"/>
          <w:szCs w:val="24"/>
        </w:rPr>
        <w:t>politiche  (</w:t>
      </w:r>
      <w:proofErr w:type="gramEnd"/>
      <w:r w:rsidR="001E062C" w:rsidRPr="00CC34C6">
        <w:rPr>
          <w:rFonts w:asciiTheme="majorHAnsi" w:eastAsia="Calibri" w:hAnsiTheme="majorHAnsi" w:cstheme="majorHAnsi"/>
          <w:spacing w:val="-2"/>
          <w:sz w:val="24"/>
          <w:szCs w:val="24"/>
        </w:rPr>
        <w:t>dalle politiche fiscali ai sistemi di welfare, dagli orari di lavoro alle politiche per la famiglia) per sostenere da un lato le scelte di procreare e allevare i figli e d’altro lato l’effettiva parità di genere in tutta la  vita lavorativa e sociale</w:t>
      </w:r>
      <w:r w:rsidR="00D14C4F" w:rsidRPr="00CC34C6">
        <w:rPr>
          <w:rFonts w:asciiTheme="majorHAnsi" w:eastAsia="Calibri" w:hAnsiTheme="majorHAnsi" w:cstheme="majorHAnsi"/>
          <w:spacing w:val="-2"/>
          <w:sz w:val="24"/>
          <w:szCs w:val="24"/>
        </w:rPr>
        <w:t>, e vorrei aggiungere, anche “pensionistica</w:t>
      </w:r>
      <w:r w:rsidR="001E062C" w:rsidRPr="00CC34C6">
        <w:rPr>
          <w:rFonts w:asciiTheme="majorHAnsi" w:eastAsia="Calibri" w:hAnsiTheme="majorHAnsi" w:cstheme="majorHAnsi"/>
          <w:spacing w:val="-2"/>
          <w:sz w:val="24"/>
          <w:szCs w:val="24"/>
        </w:rPr>
        <w:t>”.</w:t>
      </w:r>
    </w:p>
    <w:p w14:paraId="74C16587" w14:textId="77777777" w:rsidR="00E13F45" w:rsidRPr="00CC34C6" w:rsidRDefault="00E13F45" w:rsidP="00E13F45">
      <w:pPr>
        <w:spacing w:after="0" w:line="252" w:lineRule="auto"/>
        <w:jc w:val="both"/>
        <w:rPr>
          <w:rFonts w:asciiTheme="majorHAnsi" w:hAnsiTheme="majorHAnsi" w:cstheme="majorHAnsi"/>
          <w:strike/>
          <w:sz w:val="24"/>
          <w:szCs w:val="24"/>
        </w:rPr>
      </w:pPr>
    </w:p>
    <w:p w14:paraId="3A60E38E" w14:textId="77777777" w:rsidR="00E13F45" w:rsidRPr="00CC34C6" w:rsidRDefault="00E13F45" w:rsidP="00E13F45">
      <w:pPr>
        <w:spacing w:after="0" w:line="252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1F279B6" w14:textId="77777777" w:rsidR="003A3947" w:rsidRPr="00CC34C6" w:rsidRDefault="003A3947" w:rsidP="003A394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C34C6">
        <w:rPr>
          <w:rFonts w:asciiTheme="majorHAnsi" w:hAnsiTheme="majorHAnsi" w:cstheme="majorHAnsi"/>
          <w:sz w:val="24"/>
          <w:szCs w:val="24"/>
        </w:rPr>
        <w:t>Per maggiori informazioni:</w:t>
      </w:r>
    </w:p>
    <w:p w14:paraId="4E33DA10" w14:textId="77777777" w:rsidR="003A3947" w:rsidRPr="00CC34C6" w:rsidRDefault="003A3947" w:rsidP="003A394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6417254" w14:textId="77777777" w:rsidR="003A3947" w:rsidRPr="00CC34C6" w:rsidRDefault="003A3947" w:rsidP="003A394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C34C6">
        <w:rPr>
          <w:rFonts w:asciiTheme="majorHAnsi" w:hAnsiTheme="majorHAnsi" w:cstheme="majorHAnsi"/>
          <w:sz w:val="24"/>
          <w:szCs w:val="24"/>
        </w:rPr>
        <w:t>Giancarlo Salemi</w:t>
      </w:r>
    </w:p>
    <w:p w14:paraId="07CBDB2F" w14:textId="77777777" w:rsidR="003A3947" w:rsidRPr="00CC34C6" w:rsidRDefault="003A3947" w:rsidP="003A394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C34C6">
        <w:rPr>
          <w:rFonts w:asciiTheme="majorHAnsi" w:hAnsiTheme="majorHAnsi" w:cstheme="majorHAnsi"/>
          <w:sz w:val="24"/>
          <w:szCs w:val="24"/>
        </w:rPr>
        <w:t>Portavoce Presidente INAPP (347 6312823)</w:t>
      </w:r>
    </w:p>
    <w:p w14:paraId="32A4454F" w14:textId="77777777" w:rsidR="003A3947" w:rsidRPr="00CC34C6" w:rsidRDefault="00C25B98" w:rsidP="003A3947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hyperlink r:id="rId5" w:history="1">
        <w:r w:rsidR="003A3947" w:rsidRPr="00CC34C6">
          <w:rPr>
            <w:rStyle w:val="Collegamentoipertestuale"/>
            <w:rFonts w:asciiTheme="majorHAnsi" w:hAnsiTheme="majorHAnsi" w:cstheme="majorHAnsi"/>
            <w:sz w:val="24"/>
            <w:szCs w:val="24"/>
          </w:rPr>
          <w:t>stampa@inapp.org</w:t>
        </w:r>
      </w:hyperlink>
    </w:p>
    <w:p w14:paraId="6303BA1E" w14:textId="77777777" w:rsidR="003A3947" w:rsidRPr="00CC34C6" w:rsidRDefault="003A3947" w:rsidP="003A394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2068DA3" w14:textId="77777777" w:rsidR="00E13F45" w:rsidRPr="00CC34C6" w:rsidRDefault="00E13F45" w:rsidP="00E13F45">
      <w:pPr>
        <w:spacing w:after="0" w:line="252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0271335" w14:textId="77777777" w:rsidR="00E13F45" w:rsidRPr="00CC34C6" w:rsidRDefault="00E13F45" w:rsidP="00E13F45">
      <w:pPr>
        <w:tabs>
          <w:tab w:val="center" w:pos="3499"/>
        </w:tabs>
        <w:autoSpaceDE w:val="0"/>
        <w:autoSpaceDN w:val="0"/>
        <w:adjustRightInd w:val="0"/>
        <w:spacing w:after="0" w:line="252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618B40C" w14:textId="77777777" w:rsidR="00E13F45" w:rsidRPr="00CC34C6" w:rsidRDefault="00E13F45" w:rsidP="00E13F45">
      <w:pPr>
        <w:tabs>
          <w:tab w:val="center" w:pos="3499"/>
        </w:tabs>
        <w:autoSpaceDE w:val="0"/>
        <w:autoSpaceDN w:val="0"/>
        <w:adjustRightInd w:val="0"/>
        <w:spacing w:after="0" w:line="252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C87532C" w14:textId="77777777" w:rsidR="00EB2533" w:rsidRPr="00CC34C6" w:rsidRDefault="00EB2533">
      <w:pPr>
        <w:rPr>
          <w:rFonts w:asciiTheme="majorHAnsi" w:hAnsiTheme="majorHAnsi" w:cstheme="majorHAnsi"/>
          <w:sz w:val="24"/>
          <w:szCs w:val="24"/>
        </w:rPr>
      </w:pPr>
    </w:p>
    <w:sectPr w:rsidR="00EB2533" w:rsidRPr="00CC34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55"/>
    <w:rsid w:val="0002712C"/>
    <w:rsid w:val="00044FFF"/>
    <w:rsid w:val="000D505A"/>
    <w:rsid w:val="001A1D5A"/>
    <w:rsid w:val="001B3E63"/>
    <w:rsid w:val="001D3A97"/>
    <w:rsid w:val="001D5E18"/>
    <w:rsid w:val="001E062C"/>
    <w:rsid w:val="002E6434"/>
    <w:rsid w:val="00372B7C"/>
    <w:rsid w:val="003A3947"/>
    <w:rsid w:val="003A69E0"/>
    <w:rsid w:val="003F1F4D"/>
    <w:rsid w:val="004A2B6F"/>
    <w:rsid w:val="0061156B"/>
    <w:rsid w:val="006471CE"/>
    <w:rsid w:val="007337D4"/>
    <w:rsid w:val="007E1ED5"/>
    <w:rsid w:val="008A56C9"/>
    <w:rsid w:val="008B6F62"/>
    <w:rsid w:val="008E0E55"/>
    <w:rsid w:val="00927167"/>
    <w:rsid w:val="00976D3F"/>
    <w:rsid w:val="00A25764"/>
    <w:rsid w:val="00A6491A"/>
    <w:rsid w:val="00B60D12"/>
    <w:rsid w:val="00BA3B17"/>
    <w:rsid w:val="00C25B98"/>
    <w:rsid w:val="00C46BD6"/>
    <w:rsid w:val="00C77BD3"/>
    <w:rsid w:val="00CA2F42"/>
    <w:rsid w:val="00CC34C6"/>
    <w:rsid w:val="00CC4B6D"/>
    <w:rsid w:val="00CF2318"/>
    <w:rsid w:val="00D14C4F"/>
    <w:rsid w:val="00D53100"/>
    <w:rsid w:val="00E13F45"/>
    <w:rsid w:val="00E41EC2"/>
    <w:rsid w:val="00EB2533"/>
    <w:rsid w:val="00EB7708"/>
    <w:rsid w:val="00F3637E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5A38"/>
  <w15:chartTrackingRefBased/>
  <w15:docId w15:val="{C208C275-5190-4C04-A67E-2CA52022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3F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13F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13F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13F45"/>
    <w:rPr>
      <w:sz w:val="20"/>
      <w:szCs w:val="20"/>
    </w:rPr>
  </w:style>
  <w:style w:type="paragraph" w:styleId="Revisione">
    <w:name w:val="Revision"/>
    <w:hidden/>
    <w:uiPriority w:val="99"/>
    <w:semiHidden/>
    <w:rsid w:val="00F3637E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3A3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mpa@inapp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Bensi Claudio</dc:creator>
  <cp:keywords/>
  <dc:description/>
  <cp:lastModifiedBy>Camurri Enrico</cp:lastModifiedBy>
  <cp:revision>2</cp:revision>
  <dcterms:created xsi:type="dcterms:W3CDTF">2023-03-07T09:53:00Z</dcterms:created>
  <dcterms:modified xsi:type="dcterms:W3CDTF">2023-03-07T09:53:00Z</dcterms:modified>
</cp:coreProperties>
</file>